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2521"/>
        <w:gridCol w:w="2551"/>
        <w:gridCol w:w="2404"/>
      </w:tblGrid>
      <w:tr w:rsidR="00FF55AE" w:rsidTr="00FF55A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E" w:rsidRDefault="00FF55AE">
            <w:pPr>
              <w:widowControl w:val="0"/>
              <w:autoSpaceDE w:val="0"/>
              <w:autoSpaceDN w:val="0"/>
              <w:jc w:val="center"/>
              <w:outlineLvl w:val="4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30.09.21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E" w:rsidRDefault="00FF55AE">
            <w:pPr>
              <w:widowControl w:val="0"/>
              <w:autoSpaceDE w:val="0"/>
              <w:autoSpaceDN w:val="0"/>
              <w:jc w:val="center"/>
              <w:outlineLvl w:val="4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МДК.02.01</w:t>
            </w:r>
          </w:p>
          <w:p w:rsidR="00FF55AE" w:rsidRDefault="00FF55AE">
            <w:pPr>
              <w:widowControl w:val="0"/>
              <w:autoSpaceDE w:val="0"/>
              <w:autoSpaceDN w:val="0"/>
              <w:jc w:val="center"/>
              <w:outlineLvl w:val="4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Управление</w:t>
            </w:r>
            <w:proofErr w:type="spellEnd"/>
            <w:r>
              <w:rPr>
                <w:color w:val="000000" w:themeColor="text1"/>
                <w:lang w:val="uk-UA"/>
              </w:rPr>
              <w:t xml:space="preserve"> колективом </w:t>
            </w:r>
            <w:proofErr w:type="spellStart"/>
            <w:r>
              <w:rPr>
                <w:color w:val="000000" w:themeColor="text1"/>
                <w:lang w:val="uk-UA"/>
              </w:rPr>
              <w:t>исполнителей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E" w:rsidRDefault="00FF55AE">
            <w:pPr>
              <w:widowControl w:val="0"/>
              <w:autoSpaceDE w:val="0"/>
              <w:autoSpaceDN w:val="0"/>
              <w:jc w:val="center"/>
              <w:outlineLvl w:val="4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Практическое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занятие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№1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9</w:t>
            </w:r>
          </w:p>
          <w:p w:rsidR="00FF55AE" w:rsidRDefault="00FF55AE">
            <w:pPr>
              <w:tabs>
                <w:tab w:val="left" w:pos="6300"/>
              </w:tabs>
              <w:jc w:val="both"/>
              <w:rPr>
                <w:rFonts w:eastAsiaTheme="minorHAnsi" w:cstheme="minorBidi"/>
              </w:rPr>
            </w:pPr>
            <w:r>
              <w:t xml:space="preserve">Технологический расчёт участка </w:t>
            </w:r>
            <w:r>
              <w:t>газобаллонного</w:t>
            </w:r>
            <w:r>
              <w:t xml:space="preserve"> </w:t>
            </w:r>
            <w:r>
              <w:t>оборудования</w:t>
            </w:r>
            <w:r>
              <w:t>. Организация работ и технологическая планировка.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AE" w:rsidRDefault="00FF55AE">
            <w:pPr>
              <w:widowControl w:val="0"/>
              <w:autoSpaceDE w:val="0"/>
              <w:autoSpaceDN w:val="0"/>
              <w:jc w:val="center"/>
              <w:outlineLvl w:val="4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Преподаватель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Новиков В.Ю</w:t>
            </w:r>
          </w:p>
        </w:tc>
      </w:tr>
    </w:tbl>
    <w:p w:rsidR="00FF55AE" w:rsidRDefault="00FF55AE" w:rsidP="00FF55AE">
      <w:pPr>
        <w:widowControl w:val="0"/>
        <w:autoSpaceDE w:val="0"/>
        <w:autoSpaceDN w:val="0"/>
        <w:jc w:val="center"/>
        <w:outlineLvl w:val="4"/>
        <w:rPr>
          <w:b/>
          <w:bCs/>
          <w:color w:val="000000" w:themeColor="text1"/>
          <w:sz w:val="28"/>
          <w:szCs w:val="28"/>
          <w:u w:val="single"/>
          <w:lang w:val="uk-UA"/>
        </w:rPr>
      </w:pPr>
    </w:p>
    <w:p w:rsidR="00FF55AE" w:rsidRDefault="00FF55AE" w:rsidP="00FF55AE">
      <w:pPr>
        <w:widowControl w:val="0"/>
        <w:autoSpaceDE w:val="0"/>
        <w:autoSpaceDN w:val="0"/>
        <w:jc w:val="center"/>
        <w:outlineLvl w:val="4"/>
        <w:rPr>
          <w:b/>
          <w:bCs/>
          <w:color w:val="000000" w:themeColor="text1"/>
          <w:sz w:val="28"/>
          <w:szCs w:val="28"/>
          <w:u w:val="single"/>
          <w:lang w:val="uk-UA"/>
        </w:rPr>
      </w:pPr>
    </w:p>
    <w:p w:rsidR="00FF55AE" w:rsidRDefault="00FF55AE" w:rsidP="00FF55AE">
      <w:pPr>
        <w:widowControl w:val="0"/>
        <w:autoSpaceDE w:val="0"/>
        <w:autoSpaceDN w:val="0"/>
        <w:jc w:val="center"/>
        <w:outlineLvl w:val="4"/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bCs/>
          <w:color w:val="000000" w:themeColor="text1"/>
          <w:sz w:val="28"/>
          <w:szCs w:val="28"/>
          <w:u w:val="single"/>
          <w:lang w:val="uk-UA"/>
        </w:rPr>
        <w:t>Практическое</w:t>
      </w:r>
      <w:proofErr w:type="spellEnd"/>
      <w:r>
        <w:rPr>
          <w:b/>
          <w:b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  <w:u w:val="single"/>
          <w:lang w:val="uk-UA"/>
        </w:rPr>
        <w:t>занятию</w:t>
      </w:r>
      <w:proofErr w:type="spellEnd"/>
      <w:r>
        <w:rPr>
          <w:b/>
          <w:bCs/>
          <w:color w:val="000000" w:themeColor="text1"/>
          <w:sz w:val="28"/>
          <w:szCs w:val="28"/>
          <w:u w:val="single"/>
          <w:lang w:val="uk-UA"/>
        </w:rPr>
        <w:t xml:space="preserve"> № 1</w:t>
      </w:r>
      <w:r>
        <w:rPr>
          <w:b/>
          <w:bCs/>
          <w:color w:val="000000" w:themeColor="text1"/>
          <w:sz w:val="28"/>
          <w:szCs w:val="28"/>
          <w:u w:val="single"/>
          <w:lang w:val="uk-UA"/>
        </w:rPr>
        <w:t>9</w:t>
      </w:r>
    </w:p>
    <w:p w:rsidR="00FF55AE" w:rsidRDefault="00FF55AE" w:rsidP="00FF55AE">
      <w:pPr>
        <w:widowControl w:val="0"/>
        <w:rPr>
          <w:color w:val="000000" w:themeColor="text1"/>
          <w:sz w:val="16"/>
          <w:szCs w:val="16"/>
          <w:lang w:val="uk-UA"/>
        </w:rPr>
      </w:pPr>
    </w:p>
    <w:p w:rsidR="00FF55AE" w:rsidRDefault="00FF55AE" w:rsidP="00FF55AE">
      <w:pPr>
        <w:spacing w:line="360" w:lineRule="auto"/>
        <w:jc w:val="both"/>
        <w:rPr>
          <w:rFonts w:eastAsiaTheme="minorHAnsi"/>
          <w:color w:val="0070C0"/>
          <w:lang w:eastAsia="en-US"/>
        </w:rPr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 Технологический расчёт участка </w:t>
      </w:r>
      <w:r>
        <w:rPr>
          <w:sz w:val="28"/>
          <w:szCs w:val="28"/>
        </w:rPr>
        <w:t>газобаллонного оборудования</w:t>
      </w:r>
      <w:r>
        <w:rPr>
          <w:sz w:val="28"/>
          <w:szCs w:val="28"/>
        </w:rPr>
        <w:t>. Организация работ и технологическая планировка</w:t>
      </w:r>
      <w:r>
        <w:rPr>
          <w:color w:val="0070C0"/>
        </w:rPr>
        <w:t>.</w:t>
      </w:r>
    </w:p>
    <w:p w:rsidR="00FF55AE" w:rsidRDefault="00FF55AE" w:rsidP="00FF55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занятия:</w:t>
      </w:r>
      <w:r>
        <w:rPr>
          <w:color w:val="000000"/>
          <w:sz w:val="28"/>
          <w:szCs w:val="28"/>
        </w:rPr>
        <w:t xml:space="preserve"> формирование представления о расчете участка </w:t>
      </w:r>
      <w:r>
        <w:rPr>
          <w:sz w:val="28"/>
          <w:szCs w:val="28"/>
        </w:rPr>
        <w:t>газобаллонного</w:t>
      </w:r>
      <w:r>
        <w:rPr>
          <w:sz w:val="28"/>
          <w:szCs w:val="28"/>
        </w:rPr>
        <w:t xml:space="preserve"> оборудования</w:t>
      </w:r>
      <w:r>
        <w:rPr>
          <w:color w:val="000000"/>
          <w:sz w:val="28"/>
          <w:szCs w:val="28"/>
        </w:rPr>
        <w:t xml:space="preserve"> и построении его технологической планировки</w:t>
      </w:r>
    </w:p>
    <w:p w:rsidR="00FF55AE" w:rsidRDefault="00FF55AE" w:rsidP="00FF55A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работы:</w:t>
      </w:r>
    </w:p>
    <w:p w:rsidR="00FF55AE" w:rsidRDefault="00FF55AE" w:rsidP="00FF55A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Выполнить расчет  участка </w:t>
      </w:r>
      <w:r>
        <w:rPr>
          <w:sz w:val="28"/>
          <w:szCs w:val="28"/>
        </w:rPr>
        <w:t>газобаллонного оборудования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примера  практического занятия №16</w:t>
      </w:r>
    </w:p>
    <w:p w:rsidR="00FF55AE" w:rsidRDefault="00FF55AE" w:rsidP="00FF55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расчёт участка газобаллонного оборудования. </w:t>
      </w:r>
    </w:p>
    <w:p w:rsidR="00FF55AE" w:rsidRDefault="00FF55AE" w:rsidP="00FF55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Вычерчивание технологической схемы планировочного участка.</w:t>
      </w:r>
    </w:p>
    <w:p w:rsidR="00756239" w:rsidRDefault="00756239" w:rsidP="00756239"/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1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=128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>=4,6 для автомобиля Б</w:t>
      </w:r>
      <w:r>
        <w:rPr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</w:rPr>
        <w:t xml:space="preserve">3-3778.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двумя дверьми размерами 1490мм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2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=206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=2,5 для автомобиля </w:t>
      </w:r>
      <w:r>
        <w:rPr>
          <w:color w:val="000000" w:themeColor="text1"/>
          <w:sz w:val="28"/>
          <w:szCs w:val="28"/>
          <w:lang w:val="en-US"/>
        </w:rPr>
        <w:t>VOIVO</w:t>
      </w:r>
      <w:r w:rsidRPr="00FF55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FM</w:t>
      </w:r>
      <w:r>
        <w:rPr>
          <w:color w:val="000000" w:themeColor="text1"/>
          <w:sz w:val="28"/>
          <w:szCs w:val="28"/>
        </w:rPr>
        <w:t xml:space="preserve"> 480.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7F375A">
        <w:rPr>
          <w:sz w:val="28"/>
          <w:szCs w:val="28"/>
        </w:rPr>
        <w:t>газобаллонного оборудования</w:t>
      </w:r>
      <w:r w:rsidR="007F37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тремя дверьми размерами 1490мм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3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7F375A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=244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=3,5 для автомобиля </w:t>
      </w:r>
      <w:r>
        <w:rPr>
          <w:color w:val="000000" w:themeColor="text1"/>
          <w:sz w:val="28"/>
          <w:szCs w:val="28"/>
          <w:lang w:val="en-US"/>
        </w:rPr>
        <w:t>MAN</w:t>
      </w:r>
      <w:r w:rsidRPr="00FF55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LE</w:t>
      </w:r>
      <w:r>
        <w:rPr>
          <w:color w:val="000000" w:themeColor="text1"/>
          <w:sz w:val="28"/>
          <w:szCs w:val="28"/>
        </w:rPr>
        <w:t xml:space="preserve"> 12.220.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7F375A">
        <w:rPr>
          <w:sz w:val="28"/>
          <w:szCs w:val="28"/>
        </w:rPr>
        <w:t>газобаллонного оборудования</w:t>
      </w:r>
      <w:r w:rsidR="007F37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двумя дверьми размерами 964мм</w:t>
      </w:r>
    </w:p>
    <w:p w:rsidR="007F375A" w:rsidRDefault="007F375A" w:rsidP="00FF55AE">
      <w:pPr>
        <w:jc w:val="center"/>
        <w:rPr>
          <w:color w:val="000000" w:themeColor="text1"/>
          <w:sz w:val="28"/>
          <w:szCs w:val="28"/>
        </w:rPr>
      </w:pP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Задание </w:t>
      </w:r>
      <w:r>
        <w:rPr>
          <w:color w:val="000000" w:themeColor="text1"/>
          <w:sz w:val="28"/>
          <w:szCs w:val="28"/>
        </w:rPr>
        <w:t>4</w:t>
      </w:r>
    </w:p>
    <w:p w:rsidR="00FF55AE" w:rsidRDefault="00FF55AE" w:rsidP="00FF55AE">
      <w:pPr>
        <w:tabs>
          <w:tab w:val="left" w:pos="2256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=164м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и  коэффициентом 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=1,5 для автомобиля </w:t>
      </w:r>
      <w:r>
        <w:rPr>
          <w:color w:val="000000" w:themeColor="text1"/>
          <w:sz w:val="28"/>
          <w:szCs w:val="28"/>
          <w:lang w:val="en-US"/>
        </w:rPr>
        <w:t>Nissan</w:t>
      </w:r>
      <w:r w:rsidRPr="00FF55A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Urvan</w:t>
      </w:r>
      <w:proofErr w:type="spellEnd"/>
      <w:r>
        <w:rPr>
          <w:color w:val="000000" w:themeColor="text1"/>
          <w:sz w:val="28"/>
          <w:szCs w:val="28"/>
        </w:rPr>
        <w:t xml:space="preserve">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дверьми размера 1490мм.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5</w:t>
      </w:r>
    </w:p>
    <w:p w:rsidR="00FF55AE" w:rsidRDefault="00FF55AE" w:rsidP="00FF55AE">
      <w:pPr>
        <w:tabs>
          <w:tab w:val="left" w:pos="2256"/>
          <w:tab w:val="left" w:pos="2678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=335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=3,2 для автомобиля </w:t>
      </w:r>
      <w:r>
        <w:rPr>
          <w:color w:val="000000" w:themeColor="text1"/>
          <w:sz w:val="28"/>
          <w:szCs w:val="28"/>
          <w:lang w:val="uk-UA"/>
        </w:rPr>
        <w:t>Урал</w:t>
      </w:r>
      <w:r>
        <w:rPr>
          <w:color w:val="000000" w:themeColor="text1"/>
          <w:sz w:val="28"/>
          <w:szCs w:val="28"/>
        </w:rPr>
        <w:t xml:space="preserve">-5323-21.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четырьмя дверьми размерами 1490мм и двумя 964мм.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6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Расчитать</w:t>
      </w:r>
      <w:proofErr w:type="spellEnd"/>
      <w:r>
        <w:rPr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 =123м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 коэффициентом  плотности расстановки оборудования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=1,5 для автомобиля </w:t>
      </w:r>
      <w:r>
        <w:rPr>
          <w:color w:val="000000" w:themeColor="text1"/>
          <w:sz w:val="28"/>
          <w:szCs w:val="28"/>
          <w:lang w:val="en-US"/>
        </w:rPr>
        <w:t>M</w:t>
      </w:r>
      <w:r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en-US"/>
        </w:rPr>
        <w:t>KT</w:t>
      </w:r>
      <w:r>
        <w:rPr>
          <w:color w:val="000000" w:themeColor="text1"/>
          <w:sz w:val="28"/>
          <w:szCs w:val="28"/>
        </w:rPr>
        <w:t>-79091 "</w:t>
      </w:r>
      <w:r>
        <w:rPr>
          <w:color w:val="000000" w:themeColor="text1"/>
          <w:sz w:val="28"/>
          <w:szCs w:val="28"/>
          <w:lang w:val="en-US"/>
        </w:rPr>
        <w:t>Bo</w:t>
      </w:r>
      <w:r>
        <w:rPr>
          <w:color w:val="000000" w:themeColor="text1"/>
          <w:sz w:val="28"/>
          <w:szCs w:val="28"/>
          <w:lang w:val="uk-UA"/>
        </w:rPr>
        <w:t>лат</w:t>
      </w:r>
      <w:r>
        <w:rPr>
          <w:color w:val="000000" w:themeColor="text1"/>
          <w:sz w:val="28"/>
          <w:szCs w:val="28"/>
        </w:rPr>
        <w:t xml:space="preserve">".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двумя дверьми размерами 1490мм</w:t>
      </w:r>
    </w:p>
    <w:p w:rsidR="00FF55AE" w:rsidRDefault="00FF55AE" w:rsidP="00FF55AE"/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7</w:t>
      </w:r>
    </w:p>
    <w:p w:rsidR="00FF55AE" w:rsidRDefault="00FF55AE" w:rsidP="00FF55AE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=345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</w:rPr>
        <w:t xml:space="preserve">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=3,0 для автомобиля </w:t>
      </w:r>
      <w:proofErr w:type="spellStart"/>
      <w:r>
        <w:rPr>
          <w:color w:val="000000" w:themeColor="text1"/>
          <w:sz w:val="28"/>
          <w:szCs w:val="28"/>
          <w:lang w:val="en-US"/>
        </w:rPr>
        <w:t>lkarus</w:t>
      </w:r>
      <w:proofErr w:type="spellEnd"/>
      <w:r>
        <w:rPr>
          <w:color w:val="000000" w:themeColor="text1"/>
          <w:sz w:val="28"/>
          <w:szCs w:val="28"/>
        </w:rPr>
        <w:t xml:space="preserve">-435.17.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тремя дверьми размерами 1490мм и двумя 964мм.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8</w:t>
      </w:r>
    </w:p>
    <w:p w:rsidR="00FF55AE" w:rsidRDefault="00FF55AE" w:rsidP="00FF55AE">
      <w:pPr>
        <w:tabs>
          <w:tab w:val="left" w:pos="2256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=402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=4,6 для автомобиля </w:t>
      </w:r>
      <w:r>
        <w:rPr>
          <w:color w:val="000000" w:themeColor="text1"/>
          <w:sz w:val="28"/>
          <w:szCs w:val="28"/>
          <w:lang w:val="en-US"/>
        </w:rPr>
        <w:t>Van</w:t>
      </w:r>
      <w:r w:rsidRPr="00FF55A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Hool</w:t>
      </w:r>
      <w:proofErr w:type="spellEnd"/>
      <w:r w:rsidRPr="00FF55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AG</w:t>
      </w:r>
      <w:r>
        <w:rPr>
          <w:color w:val="000000" w:themeColor="text1"/>
          <w:sz w:val="28"/>
          <w:szCs w:val="28"/>
        </w:rPr>
        <w:t xml:space="preserve"> 300.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пятью дверьми размерами 1490мм и тремя 964мм.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 9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=204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=2,5 для автомобиля </w:t>
      </w:r>
      <w:r>
        <w:rPr>
          <w:color w:val="000000" w:themeColor="text1"/>
          <w:sz w:val="28"/>
          <w:szCs w:val="28"/>
          <w:lang w:val="uk-UA"/>
        </w:rPr>
        <w:t>МАЗ-6301</w:t>
      </w:r>
      <w:r>
        <w:rPr>
          <w:color w:val="000000" w:themeColor="text1"/>
          <w:sz w:val="28"/>
          <w:szCs w:val="28"/>
        </w:rPr>
        <w:t xml:space="preserve">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двумя дверьми размерами 1490мм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Задание </w:t>
      </w:r>
      <w:r>
        <w:rPr>
          <w:color w:val="000000" w:themeColor="text1"/>
          <w:sz w:val="28"/>
          <w:szCs w:val="28"/>
        </w:rPr>
        <w:t>10</w:t>
      </w:r>
    </w:p>
    <w:p w:rsidR="00FF55AE" w:rsidRDefault="00FF55AE" w:rsidP="00FF55AE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=321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=3,5 для автомобиля МАЗ-104.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четырьмя дверьми размерами 1490мм и двумя 964мм</w:t>
      </w:r>
    </w:p>
    <w:p w:rsidR="00BE404B" w:rsidRDefault="00BE404B" w:rsidP="00FF55AE">
      <w:pPr>
        <w:jc w:val="center"/>
        <w:rPr>
          <w:color w:val="000000" w:themeColor="text1"/>
          <w:sz w:val="28"/>
          <w:szCs w:val="28"/>
        </w:rPr>
      </w:pP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Задание </w:t>
      </w:r>
      <w:r>
        <w:rPr>
          <w:color w:val="000000" w:themeColor="text1"/>
          <w:sz w:val="28"/>
          <w:szCs w:val="28"/>
        </w:rPr>
        <w:t>11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=117м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и  коэффициентом 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=1,5 для автомобиля </w:t>
      </w:r>
      <w:proofErr w:type="spellStart"/>
      <w:r>
        <w:rPr>
          <w:color w:val="000000" w:themeColor="text1"/>
          <w:sz w:val="28"/>
          <w:szCs w:val="28"/>
          <w:lang w:val="en-US"/>
        </w:rPr>
        <w:t>Geely</w:t>
      </w:r>
      <w:proofErr w:type="spellEnd"/>
      <w:r w:rsidRPr="00FF55A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CK</w:t>
      </w:r>
      <w:r>
        <w:rPr>
          <w:color w:val="000000" w:themeColor="text1"/>
          <w:sz w:val="28"/>
          <w:szCs w:val="28"/>
        </w:rPr>
        <w:t xml:space="preserve">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дверьми размером 1490мм</w:t>
      </w: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12</w:t>
      </w:r>
    </w:p>
    <w:p w:rsidR="00FF55AE" w:rsidRDefault="00FF55AE" w:rsidP="00FF55AE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=222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>=3,2 для автомобиля «</w:t>
      </w:r>
      <w:r>
        <w:rPr>
          <w:color w:val="000000" w:themeColor="text1"/>
          <w:sz w:val="28"/>
          <w:szCs w:val="28"/>
          <w:lang w:val="uk-UA"/>
        </w:rPr>
        <w:t>БАЗ</w:t>
      </w:r>
      <w:r>
        <w:rPr>
          <w:color w:val="000000" w:themeColor="text1"/>
          <w:sz w:val="28"/>
          <w:szCs w:val="28"/>
        </w:rPr>
        <w:t xml:space="preserve">» А081.20.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тремя дверьми размерами 1490мм.</w:t>
      </w:r>
    </w:p>
    <w:p w:rsidR="00FF55AE" w:rsidRDefault="00FF55AE" w:rsidP="00FF5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13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=138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</w:rPr>
        <w:t xml:space="preserve">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=3,0 для автомобиля </w:t>
      </w:r>
      <w:r>
        <w:rPr>
          <w:sz w:val="28"/>
          <w:szCs w:val="28"/>
        </w:rPr>
        <w:t>ПАЗ –3204-8.</w:t>
      </w:r>
      <w:r>
        <w:rPr>
          <w:color w:val="000000" w:themeColor="text1"/>
          <w:sz w:val="28"/>
          <w:szCs w:val="28"/>
        </w:rPr>
        <w:t xml:space="preserve">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двумя дверьми размерами 1490мм</w:t>
      </w:r>
    </w:p>
    <w:p w:rsidR="00FF55AE" w:rsidRDefault="00FF55AE" w:rsidP="00FF5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</w:p>
    <w:p w:rsidR="00FF55AE" w:rsidRDefault="00FF55AE" w:rsidP="00FF55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Расчитать</w:t>
      </w:r>
      <w:proofErr w:type="spellEnd"/>
      <w:r>
        <w:rPr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> =541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=4,6 для автомобиля </w:t>
      </w:r>
      <w:r>
        <w:rPr>
          <w:sz w:val="28"/>
          <w:szCs w:val="28"/>
          <w:lang w:val="uk-UA"/>
        </w:rPr>
        <w:t>КрАЗ-6322.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 xml:space="preserve">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тремя дверьми размерами 1490мм и двумя 964мм.</w:t>
      </w:r>
    </w:p>
    <w:p w:rsidR="00FF55AE" w:rsidRDefault="00FF55AE" w:rsidP="00FF5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15</w:t>
      </w:r>
    </w:p>
    <w:p w:rsidR="00FF55AE" w:rsidRDefault="00FF55AE" w:rsidP="00FF55AE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=117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=2,5 для автомобиля </w:t>
      </w:r>
      <w:r>
        <w:rPr>
          <w:sz w:val="28"/>
          <w:szCs w:val="28"/>
          <w:lang w:val="uk-UA"/>
        </w:rPr>
        <w:t>КрАЗ-6322</w:t>
      </w:r>
      <w:r>
        <w:rPr>
          <w:color w:val="000000" w:themeColor="text1"/>
          <w:sz w:val="28"/>
          <w:szCs w:val="28"/>
        </w:rPr>
        <w:t xml:space="preserve">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 w:themeColor="text1"/>
          <w:sz w:val="28"/>
          <w:szCs w:val="28"/>
        </w:rPr>
        <w:t xml:space="preserve"> с двумя дверьми размерами 1490мм</w:t>
      </w:r>
    </w:p>
    <w:p w:rsidR="00FF55AE" w:rsidRDefault="00FF55AE" w:rsidP="00FF55AE">
      <w:pPr>
        <w:jc w:val="center"/>
        <w:rPr>
          <w:sz w:val="28"/>
          <w:szCs w:val="28"/>
        </w:rPr>
      </w:pPr>
    </w:p>
    <w:p w:rsidR="00FF55AE" w:rsidRDefault="00FF55AE" w:rsidP="00FF55AE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16</w:t>
      </w:r>
    </w:p>
    <w:p w:rsidR="00FF55AE" w:rsidRDefault="00FF55AE" w:rsidP="00FF55AE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Расчитать</w:t>
      </w:r>
      <w:proofErr w:type="spellEnd"/>
      <w:r>
        <w:rPr>
          <w:color w:val="000000" w:themeColor="text1"/>
          <w:sz w:val="28"/>
          <w:szCs w:val="28"/>
        </w:rPr>
        <w:t xml:space="preserve"> площадь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 w:rsidR="00BE40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 суммарной площади горизонтальных проекций оборудования </w:t>
      </w:r>
      <w:proofErr w:type="spellStart"/>
      <w:r>
        <w:rPr>
          <w:color w:val="000000" w:themeColor="text1"/>
          <w:sz w:val="28"/>
          <w:szCs w:val="28"/>
        </w:rPr>
        <w:t>f</w:t>
      </w:r>
      <w:r>
        <w:rPr>
          <w:color w:val="000000" w:themeColor="text1"/>
          <w:sz w:val="28"/>
          <w:szCs w:val="28"/>
          <w:vertAlign w:val="subscript"/>
        </w:rPr>
        <w:t>об</w:t>
      </w:r>
      <w:proofErr w:type="spellEnd"/>
      <w:r>
        <w:rPr>
          <w:color w:val="000000" w:themeColor="text1"/>
          <w:sz w:val="28"/>
          <w:szCs w:val="28"/>
        </w:rPr>
        <w:t> =344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, коэффициент плотности расстановки оборудования </w:t>
      </w:r>
      <w:proofErr w:type="spellStart"/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vertAlign w:val="subscript"/>
        </w:rPr>
        <w:t>п</w:t>
      </w:r>
      <w:proofErr w:type="spellEnd"/>
      <w:r>
        <w:rPr>
          <w:color w:val="000000" w:themeColor="text1"/>
          <w:sz w:val="28"/>
          <w:szCs w:val="28"/>
        </w:rPr>
        <w:t xml:space="preserve">=3,5 для автомобиля ЛАЗ-А141. Начертить схему технологической планировки </w:t>
      </w:r>
      <w:r>
        <w:rPr>
          <w:color w:val="000000"/>
          <w:sz w:val="28"/>
          <w:szCs w:val="28"/>
        </w:rPr>
        <w:t xml:space="preserve">участка </w:t>
      </w:r>
      <w:r w:rsidR="00BE404B">
        <w:rPr>
          <w:sz w:val="28"/>
          <w:szCs w:val="28"/>
        </w:rPr>
        <w:t>газобаллонного оборудования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четырьмя дверьми размерами 1490мм и двумя 964мм.</w:t>
      </w:r>
    </w:p>
    <w:p w:rsidR="00BB3FAA" w:rsidRDefault="00BB3FAA" w:rsidP="00BB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B3FAA" w:rsidRDefault="00BB3FAA" w:rsidP="00BB3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BB3FAA" w:rsidRDefault="00BB3FAA" w:rsidP="00BB3FAA">
      <w:pPr>
        <w:pStyle w:val="a6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Решить задачу согласно номера задания в таблице ниже</w:t>
      </w:r>
    </w:p>
    <w:p w:rsidR="00BB3FAA" w:rsidRDefault="00BB3FAA" w:rsidP="00BB3FAA">
      <w:pPr>
        <w:pStyle w:val="a6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Начертить схему планировочного решения.</w:t>
      </w:r>
    </w:p>
    <w:p w:rsidR="00BB3FAA" w:rsidRDefault="00BB3FAA" w:rsidP="00BB3FA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pacing w:val="-15"/>
          <w:kern w:val="36"/>
          <w:sz w:val="28"/>
          <w:szCs w:val="28"/>
        </w:rPr>
        <w:t xml:space="preserve">В виде фотографии </w:t>
      </w:r>
      <w:r>
        <w:rPr>
          <w:color w:val="000000" w:themeColor="text1"/>
          <w:sz w:val="28"/>
          <w:szCs w:val="28"/>
        </w:rPr>
        <w:t>предоставить</w:t>
      </w:r>
      <w:r>
        <w:rPr>
          <w:color w:val="000000" w:themeColor="text1"/>
          <w:spacing w:val="-15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01.10.2021г</w:t>
      </w:r>
    </w:p>
    <w:p w:rsidR="00BB3FAA" w:rsidRDefault="00BB3FAA" w:rsidP="00BB3FAA">
      <w:pPr>
        <w:pStyle w:val="a6"/>
        <w:ind w:left="735"/>
        <w:jc w:val="both"/>
        <w:rPr>
          <w:b/>
          <w:color w:val="0070C0"/>
          <w:sz w:val="28"/>
          <w:szCs w:val="28"/>
          <w:lang w:val="uk-UA"/>
        </w:rPr>
      </w:pPr>
      <w:bookmarkStart w:id="0" w:name="_GoBack"/>
      <w:bookmarkEnd w:id="0"/>
    </w:p>
    <w:p w:rsidR="00BB3FAA" w:rsidRDefault="00BB3FAA" w:rsidP="00BB3FAA">
      <w:pPr>
        <w:pStyle w:val="a6"/>
        <w:ind w:left="735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color w:val="0070C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3FAA" w:rsidRDefault="00BB3FAA" w:rsidP="00BB3FAA">
      <w:pPr>
        <w:jc w:val="center"/>
        <w:rPr>
          <w:sz w:val="28"/>
          <w:szCs w:val="28"/>
        </w:rPr>
      </w:pPr>
    </w:p>
    <w:tbl>
      <w:tblPr>
        <w:tblW w:w="751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6242"/>
      </w:tblGrid>
      <w:tr w:rsidR="00BB3FAA" w:rsidTr="00BB3FAA">
        <w:trPr>
          <w:trHeight w:val="507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</w:tr>
      <w:tr w:rsidR="00BB3FAA" w:rsidTr="00BB3FAA">
        <w:trPr>
          <w:cantSplit/>
          <w:trHeight w:val="625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Д.И.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Грановский Д.А.</w:t>
            </w:r>
          </w:p>
        </w:tc>
      </w:tr>
      <w:tr w:rsidR="00BB3FAA" w:rsidTr="00BB3FAA">
        <w:trPr>
          <w:trHeight w:val="37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В.И.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 В.М.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Е.А.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Лесовой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Лобецкий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Д.А.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И.Д.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Миняйло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Мыска А.А.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Б.А.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Степченков Н.А.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Н.В.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Шалай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BB3FAA" w:rsidTr="00BB3FAA">
        <w:trPr>
          <w:trHeight w:val="3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AA" w:rsidRDefault="00BB3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AA" w:rsidRDefault="00BB3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Шеин В.С.</w:t>
            </w:r>
          </w:p>
        </w:tc>
      </w:tr>
    </w:tbl>
    <w:p w:rsidR="00BB3FAA" w:rsidRDefault="00BB3FAA" w:rsidP="00FF55AE">
      <w:pPr>
        <w:jc w:val="both"/>
        <w:rPr>
          <w:sz w:val="28"/>
          <w:szCs w:val="28"/>
        </w:rPr>
      </w:pPr>
    </w:p>
    <w:sectPr w:rsidR="00BB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65DB2"/>
    <w:multiLevelType w:val="multilevel"/>
    <w:tmpl w:val="E4F6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39"/>
    <w:rsid w:val="0018189D"/>
    <w:rsid w:val="00456849"/>
    <w:rsid w:val="00756239"/>
    <w:rsid w:val="007F375A"/>
    <w:rsid w:val="00BB3FAA"/>
    <w:rsid w:val="00BE404B"/>
    <w:rsid w:val="00F475DA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1D5B"/>
  <w15:chartTrackingRefBased/>
  <w15:docId w15:val="{EF913E89-77A8-4E85-BAA9-8CF9CF0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3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5623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56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623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заголовок 5"/>
    <w:basedOn w:val="a"/>
    <w:next w:val="a"/>
    <w:uiPriority w:val="99"/>
    <w:semiHidden/>
    <w:rsid w:val="00756239"/>
    <w:pPr>
      <w:keepNext/>
      <w:autoSpaceDE w:val="0"/>
      <w:autoSpaceDN w:val="0"/>
      <w:jc w:val="center"/>
    </w:pPr>
    <w:rPr>
      <w:b/>
      <w:bCs/>
      <w:color w:val="008000"/>
      <w:sz w:val="28"/>
      <w:szCs w:val="28"/>
      <w:u w:val="single"/>
    </w:rPr>
  </w:style>
  <w:style w:type="paragraph" w:customStyle="1" w:styleId="6">
    <w:name w:val="заголовок 6"/>
    <w:basedOn w:val="a"/>
    <w:next w:val="a"/>
    <w:uiPriority w:val="99"/>
    <w:semiHidden/>
    <w:rsid w:val="00756239"/>
    <w:pPr>
      <w:keepNext/>
      <w:autoSpaceDE w:val="0"/>
      <w:autoSpaceDN w:val="0"/>
      <w:jc w:val="right"/>
    </w:pPr>
    <w:rPr>
      <w:color w:val="008000"/>
      <w:sz w:val="28"/>
      <w:szCs w:val="28"/>
    </w:rPr>
  </w:style>
  <w:style w:type="table" w:styleId="a7">
    <w:name w:val="Table Grid"/>
    <w:basedOn w:val="a1"/>
    <w:uiPriority w:val="39"/>
    <w:rsid w:val="00756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4</cp:revision>
  <dcterms:created xsi:type="dcterms:W3CDTF">2020-10-08T10:33:00Z</dcterms:created>
  <dcterms:modified xsi:type="dcterms:W3CDTF">2021-09-29T17:07:00Z</dcterms:modified>
</cp:coreProperties>
</file>